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C5B90" w14:textId="6BB6B676" w:rsidR="002342DA" w:rsidRPr="002342DA" w:rsidRDefault="002342DA" w:rsidP="002342DA">
      <w:pPr>
        <w:jc w:val="right"/>
        <w:rPr>
          <w:rFonts w:ascii="Arial" w:eastAsia="Times New Roman" w:hAnsi="Arial" w:cs="Arial"/>
          <w:b/>
          <w:bCs/>
          <w:kern w:val="32"/>
          <w:shd w:val="clear" w:color="auto" w:fill="FFFFFF"/>
          <w:lang w:val="es-ES" w:eastAsia="es-ES"/>
        </w:rPr>
      </w:pPr>
      <w:r w:rsidRPr="002342DA">
        <w:rPr>
          <w:rFonts w:ascii="Arial" w:eastAsia="Times New Roman" w:hAnsi="Arial" w:cs="Arial"/>
          <w:b/>
          <w:bCs/>
          <w:kern w:val="32"/>
          <w:shd w:val="clear" w:color="auto" w:fill="FFFFFF"/>
          <w:lang w:val="es-ES" w:eastAsia="es-ES"/>
        </w:rPr>
        <w:t xml:space="preserve">SELECCION ABREVIADA POR SUBASTA INVERSA </w:t>
      </w:r>
      <w:r w:rsidR="00F42D3A" w:rsidRPr="00F42D3A">
        <w:rPr>
          <w:rFonts w:ascii="Arial" w:eastAsia="Times New Roman" w:hAnsi="Arial" w:cs="Arial"/>
          <w:b/>
          <w:bCs/>
          <w:kern w:val="32"/>
          <w:shd w:val="clear" w:color="auto" w:fill="FFFFFF"/>
          <w:lang w:val="es-ES" w:eastAsia="es-ES"/>
        </w:rPr>
        <w:t>007 DE 2025</w:t>
      </w:r>
    </w:p>
    <w:p w14:paraId="3FDA594D" w14:textId="697AD5D0" w:rsidR="002342DA" w:rsidRPr="002342DA" w:rsidRDefault="00594736" w:rsidP="00594736">
      <w:pPr>
        <w:jc w:val="right"/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</w:pPr>
      <w:r w:rsidRPr="00594736">
        <w:rPr>
          <w:rFonts w:ascii="Arial" w:eastAsia="Times New Roman" w:hAnsi="Arial" w:cs="Arial"/>
          <w:b/>
          <w:bCs/>
          <w:kern w:val="32"/>
          <w:sz w:val="18"/>
          <w:szCs w:val="18"/>
          <w:shd w:val="clear" w:color="auto" w:fill="FFFFFF"/>
          <w:lang w:val="es-ES" w:eastAsia="es-ES"/>
        </w:rPr>
        <w:t>Suministrar papelería y útiles de oficina ubicadas en las 195 oficinas de registro de instrumentos públicos a nivel nacional, nivel central, almacén, bodega de Funza y delegada de tierras, de propiedad de la superintendencia</w:t>
      </w:r>
    </w:p>
    <w:p w14:paraId="45ED9CE5" w14:textId="1276CE2A" w:rsidR="00253428" w:rsidRDefault="002342DA" w:rsidP="003609FF">
      <w:pPr>
        <w:rPr>
          <w:rFonts w:ascii="Arial" w:hAnsi="Arial" w:cs="Arial"/>
        </w:rPr>
      </w:pPr>
      <w:r w:rsidRPr="002342DA"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  <w:t>RESPUESTAS OBSERVACIONES</w:t>
      </w:r>
      <w:r w:rsidR="00735280"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  <w:t xml:space="preserve"> </w:t>
      </w:r>
      <w:r w:rsidR="00F42D3A">
        <w:rPr>
          <w:rFonts w:ascii="Arial" w:eastAsia="Times New Roman" w:hAnsi="Arial" w:cs="Arial"/>
          <w:b/>
          <w:bCs/>
          <w:kern w:val="32"/>
          <w:sz w:val="24"/>
          <w:szCs w:val="24"/>
          <w:shd w:val="clear" w:color="auto" w:fill="FFFFFF"/>
          <w:lang w:val="es-ES" w:eastAsia="es-ES"/>
        </w:rPr>
        <w:t>PROYECTO DE PLIEGO</w:t>
      </w:r>
    </w:p>
    <w:p w14:paraId="392F92EE" w14:textId="66B230AC" w:rsidR="0002551B" w:rsidRDefault="00253428" w:rsidP="00602444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kern w:val="2"/>
          <w:sz w:val="14"/>
          <w:szCs w:val="14"/>
          <w:lang w:eastAsia="en-US"/>
        </w:rPr>
      </w:pPr>
      <w:r w:rsidRPr="002342DA">
        <w:rPr>
          <w:color w:val="FF0000"/>
          <w:sz w:val="20"/>
          <w:szCs w:val="20"/>
        </w:rPr>
        <w:t xml:space="preserve">OBSERVACION – </w:t>
      </w:r>
      <w:r w:rsidR="00524511" w:rsidRPr="00524511">
        <w:rPr>
          <w:color w:val="FF0000"/>
          <w:sz w:val="20"/>
          <w:szCs w:val="20"/>
        </w:rPr>
        <w:t>INSTITUCIONAL STAR SERVICES LTDA</w:t>
      </w:r>
      <w:r w:rsidR="00524511">
        <w:rPr>
          <w:color w:val="FF0000"/>
          <w:sz w:val="20"/>
          <w:szCs w:val="20"/>
        </w:rPr>
        <w:t xml:space="preserve"> </w:t>
      </w:r>
      <w:r w:rsidR="00F42D3A" w:rsidRPr="00F42D3A">
        <w:rPr>
          <w:color w:val="FF0000"/>
          <w:sz w:val="20"/>
          <w:szCs w:val="20"/>
        </w:rPr>
        <w:t>27/11/2025 5:02:24 PM</w:t>
      </w:r>
    </w:p>
    <w:p w14:paraId="32B25835" w14:textId="77777777" w:rsidR="00AA5089" w:rsidRDefault="00AA5089" w:rsidP="00E2378B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49973542" w14:textId="05D5D381" w:rsidR="00602444" w:rsidRDefault="004C3A0E" w:rsidP="004C3A0E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  <w:r w:rsidRPr="004C3A0E">
        <w:rPr>
          <w:color w:val="auto"/>
          <w:kern w:val="2"/>
          <w:sz w:val="14"/>
          <w:szCs w:val="14"/>
          <w:lang w:eastAsia="en-US"/>
        </w:rPr>
        <w:t>De manera respetuosa, pero con absoluta claridad técnica, se solicita a la entidad revisar el plazo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de ejecución establecido en el proyecto de pliego, el cual fija un término de ocho (8) días contados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a partir de la suscripción del acta de inicio. Para un proceso cuyo valor supera los $3.100 millones y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que incluye más de sesenta (60) ítems de diferentes familias de productos —muchos de ellos sujetos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a procesos industriales de fabricación, embalaje, transporte y distribución a nivel nacional— dicho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plazo resulta materialmente imposible, incluso para proveedores de la mayor capacidad logística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del mercado</w:t>
      </w:r>
      <w:r>
        <w:rPr>
          <w:color w:val="auto"/>
          <w:kern w:val="2"/>
          <w:sz w:val="14"/>
          <w:szCs w:val="14"/>
          <w:lang w:eastAsia="en-US"/>
        </w:rPr>
        <w:t xml:space="preserve"> (…)</w:t>
      </w:r>
    </w:p>
    <w:p w14:paraId="5D9EE949" w14:textId="77777777" w:rsidR="004C3A0E" w:rsidRDefault="004C3A0E" w:rsidP="004C3A0E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</w:p>
    <w:p w14:paraId="18315047" w14:textId="7F0F7A23" w:rsidR="004C3A0E" w:rsidRDefault="004C3A0E" w:rsidP="004C3A0E">
      <w:pPr>
        <w:pStyle w:val="Default"/>
        <w:jc w:val="both"/>
        <w:rPr>
          <w:color w:val="auto"/>
          <w:kern w:val="2"/>
          <w:sz w:val="14"/>
          <w:szCs w:val="14"/>
          <w:lang w:eastAsia="en-US"/>
        </w:rPr>
      </w:pPr>
      <w:r>
        <w:rPr>
          <w:color w:val="auto"/>
          <w:kern w:val="2"/>
          <w:sz w:val="14"/>
          <w:szCs w:val="14"/>
          <w:lang w:eastAsia="en-US"/>
        </w:rPr>
        <w:t xml:space="preserve"> (…) </w:t>
      </w:r>
      <w:r w:rsidRPr="004C3A0E">
        <w:rPr>
          <w:color w:val="auto"/>
          <w:kern w:val="2"/>
          <w:sz w:val="14"/>
          <w:szCs w:val="14"/>
          <w:lang w:eastAsia="en-US"/>
        </w:rPr>
        <w:t>Por lo anterior, y con total respeto por la planeación de la entidad, se solicita revisar el plazo de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ejecución establecido, ajustándolo a tiempos realistas acorde con la capacidad productiva del sector,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los tiempos logísticos propios de diciembre y la magnitud del objeto contractual. Lo anterior con el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fin de garantizar la pluralidad de oferentes, la viabilidad técnica del suministro y la correcta ejecución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  <w:r w:rsidRPr="004C3A0E">
        <w:rPr>
          <w:color w:val="auto"/>
          <w:kern w:val="2"/>
          <w:sz w:val="14"/>
          <w:szCs w:val="14"/>
          <w:lang w:eastAsia="en-US"/>
        </w:rPr>
        <w:t>del contrato, sin someter al contratista a escenarios de incumplimiento estructural.</w:t>
      </w:r>
      <w:r>
        <w:rPr>
          <w:color w:val="auto"/>
          <w:kern w:val="2"/>
          <w:sz w:val="14"/>
          <w:szCs w:val="14"/>
          <w:lang w:eastAsia="en-US"/>
        </w:rPr>
        <w:t xml:space="preserve"> </w:t>
      </w:r>
    </w:p>
    <w:p w14:paraId="1BE7098E" w14:textId="77777777" w:rsidR="00602444" w:rsidRDefault="00602444" w:rsidP="00602444">
      <w:pPr>
        <w:pStyle w:val="Default"/>
        <w:jc w:val="both"/>
        <w:rPr>
          <w:color w:val="auto"/>
          <w:kern w:val="2"/>
          <w:sz w:val="16"/>
          <w:szCs w:val="16"/>
          <w:lang w:eastAsia="en-US"/>
        </w:rPr>
      </w:pPr>
    </w:p>
    <w:p w14:paraId="69B6FF87" w14:textId="77777777" w:rsidR="00253428" w:rsidRDefault="00253428" w:rsidP="00253428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  <w:r w:rsidRPr="009768D6"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  <w:t xml:space="preserve">RESPUESTA SNR: </w:t>
      </w:r>
    </w:p>
    <w:p w14:paraId="2C75C63B" w14:textId="77777777" w:rsidR="00253428" w:rsidRPr="009768D6" w:rsidRDefault="00253428" w:rsidP="00253428">
      <w:pPr>
        <w:pStyle w:val="Default"/>
        <w:jc w:val="both"/>
        <w:rPr>
          <w:rFonts w:ascii="Arial Narrow" w:eastAsia="Arial" w:hAnsi="Arial Narrow"/>
          <w:b/>
          <w:bCs/>
          <w:color w:val="FF0000"/>
          <w:sz w:val="22"/>
          <w:szCs w:val="22"/>
          <w:u w:val="single"/>
        </w:rPr>
      </w:pPr>
    </w:p>
    <w:p w14:paraId="213F6796" w14:textId="61A7A13C" w:rsidR="00892905" w:rsidRPr="00892905" w:rsidRDefault="00892905" w:rsidP="00892905">
      <w:pPr>
        <w:tabs>
          <w:tab w:val="left" w:pos="3385"/>
        </w:tabs>
        <w:jc w:val="both"/>
        <w:rPr>
          <w:rFonts w:ascii="Arial" w:hAnsi="Arial" w:cs="Arial"/>
        </w:rPr>
      </w:pPr>
      <w:r w:rsidRPr="00892905">
        <w:rPr>
          <w:rFonts w:ascii="Arial" w:hAnsi="Arial" w:cs="Arial"/>
        </w:rPr>
        <w:t xml:space="preserve">La Superintendencia de Notariado y Registro </w:t>
      </w:r>
      <w:r>
        <w:rPr>
          <w:rFonts w:ascii="Arial" w:hAnsi="Arial" w:cs="Arial"/>
        </w:rPr>
        <w:t>aclara que</w:t>
      </w:r>
      <w:r w:rsidRPr="00892905">
        <w:rPr>
          <w:rFonts w:ascii="Arial" w:hAnsi="Arial" w:cs="Arial"/>
        </w:rPr>
        <w:t xml:space="preserve"> la viabilidad del plazo de ejecución de ocho (8) días calendario, contados a partir del acta de inicio, en el proceso de subasta inversa No. SASI 007 de 2025, bajo la modalidad de selección abreviada de </w:t>
      </w:r>
      <w:r w:rsidRPr="00892905">
        <w:rPr>
          <w:rFonts w:ascii="Arial" w:hAnsi="Arial" w:cs="Arial"/>
        </w:rPr>
        <w:t xml:space="preserve">subasta inversa </w:t>
      </w:r>
      <w:r w:rsidRPr="00892905">
        <w:rPr>
          <w:rFonts w:ascii="Arial" w:hAnsi="Arial" w:cs="Arial"/>
        </w:rPr>
        <w:t>regulada por la Ley 1150 de 2007 y el principio de selección objetiva</w:t>
      </w:r>
      <w:r>
        <w:rPr>
          <w:rFonts w:ascii="Arial" w:hAnsi="Arial" w:cs="Arial"/>
        </w:rPr>
        <w:t xml:space="preserve"> en donde el</w:t>
      </w:r>
      <w:r w:rsidRPr="00892905">
        <w:rPr>
          <w:rFonts w:ascii="Arial" w:hAnsi="Arial" w:cs="Arial"/>
        </w:rPr>
        <w:t xml:space="preserve"> plazo se ajusta a las especificaciones del pliego, que priorizan proveedores con capacidad inmediata para suministrar papelería y útiles de oficina destinados a necesidades misionales </w:t>
      </w:r>
      <w:r>
        <w:rPr>
          <w:rFonts w:ascii="Arial" w:hAnsi="Arial" w:cs="Arial"/>
        </w:rPr>
        <w:t>de la Entidad</w:t>
      </w:r>
      <w:r w:rsidRPr="00892905">
        <w:rPr>
          <w:rFonts w:ascii="Arial" w:hAnsi="Arial" w:cs="Arial"/>
        </w:rPr>
        <w:t>.​​</w:t>
      </w:r>
    </w:p>
    <w:p w14:paraId="7787B991" w14:textId="61E47986" w:rsidR="00892905" w:rsidRPr="00892905" w:rsidRDefault="00892905" w:rsidP="00892905">
      <w:pPr>
        <w:tabs>
          <w:tab w:val="left" w:pos="3385"/>
        </w:tabs>
        <w:jc w:val="both"/>
        <w:rPr>
          <w:rFonts w:ascii="Arial" w:hAnsi="Arial" w:cs="Arial"/>
        </w:rPr>
      </w:pPr>
      <w:r w:rsidRPr="00892905">
        <w:rPr>
          <w:rFonts w:ascii="Arial" w:hAnsi="Arial" w:cs="Arial"/>
        </w:rPr>
        <w:t>El plazo de ocho (8) días no contraviene el principio de selección objetiva, ya que el pliego evalúa ofertas por menor valor y cumplimiento efectivo, permitiendo amplia participación sin barreras subjetivas de afecto o interés, conforme al artículo 2.2.1.1.2.1.1 de la Ley 80 de 1993</w:t>
      </w:r>
      <w:r>
        <w:rPr>
          <w:rFonts w:ascii="Arial" w:hAnsi="Arial" w:cs="Arial"/>
        </w:rPr>
        <w:t>, los f</w:t>
      </w:r>
      <w:r w:rsidRPr="00892905">
        <w:rPr>
          <w:rFonts w:ascii="Arial" w:hAnsi="Arial" w:cs="Arial"/>
        </w:rPr>
        <w:t xml:space="preserve">actores como cierres industriales o tiempos de producción alegados por el oferente constituyen riesgos de mercado asumidos por el proveedor, mientras la </w:t>
      </w:r>
      <w:r w:rsidRPr="00892905">
        <w:rPr>
          <w:rFonts w:ascii="Arial" w:hAnsi="Arial" w:cs="Arial"/>
        </w:rPr>
        <w:t xml:space="preserve">Entidad </w:t>
      </w:r>
      <w:r w:rsidRPr="00892905">
        <w:rPr>
          <w:rFonts w:ascii="Arial" w:hAnsi="Arial" w:cs="Arial"/>
        </w:rPr>
        <w:t>verifica la capacidad logística durante la evaluación para prevenir incumplimientos estructurales y salvaguardar la estabilidad contractual.​​</w:t>
      </w:r>
    </w:p>
    <w:p w14:paraId="0128B864" w14:textId="25BA7E4F" w:rsidR="00892905" w:rsidRPr="00892905" w:rsidRDefault="004C3A0E" w:rsidP="00892905">
      <w:pPr>
        <w:tabs>
          <w:tab w:val="left" w:pos="338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el</w:t>
      </w:r>
      <w:r w:rsidR="00892905" w:rsidRPr="00892905">
        <w:rPr>
          <w:rFonts w:ascii="Arial" w:hAnsi="Arial" w:cs="Arial"/>
        </w:rPr>
        <w:t xml:space="preserve"> Estatuto General de Contratación de la Administración Pública (Ley 80 de 1993) exige ejecución idónea y oportuna, facultando a la </w:t>
      </w:r>
      <w:r w:rsidR="00892905" w:rsidRPr="00892905">
        <w:rPr>
          <w:rFonts w:ascii="Arial" w:hAnsi="Arial" w:cs="Arial"/>
        </w:rPr>
        <w:t xml:space="preserve">Entidad </w:t>
      </w:r>
      <w:r w:rsidR="00892905" w:rsidRPr="00892905">
        <w:rPr>
          <w:rFonts w:ascii="Arial" w:hAnsi="Arial" w:cs="Arial"/>
        </w:rPr>
        <w:t xml:space="preserve">para establecer plazos razonables acordes al objeto contractual, sin vulnerar la selección objetiva basada en la oferta más favorable por cumplimiento, experiencia y plazo. En procesos de bienes de </w:t>
      </w:r>
      <w:r w:rsidR="00892905">
        <w:rPr>
          <w:rFonts w:ascii="Arial" w:hAnsi="Arial" w:cs="Arial"/>
        </w:rPr>
        <w:t xml:space="preserve">en proceso de subasta inversa, </w:t>
      </w:r>
      <w:r w:rsidR="00892905" w:rsidRPr="00892905">
        <w:rPr>
          <w:rFonts w:ascii="Arial" w:hAnsi="Arial" w:cs="Arial"/>
        </w:rPr>
        <w:t xml:space="preserve">aun con valor </w:t>
      </w:r>
      <w:r>
        <w:rPr>
          <w:rFonts w:ascii="Arial" w:hAnsi="Arial" w:cs="Arial"/>
        </w:rPr>
        <w:t xml:space="preserve"> de </w:t>
      </w:r>
      <w:r w:rsidR="00892905" w:rsidRPr="00892905">
        <w:rPr>
          <w:rFonts w:ascii="Arial" w:hAnsi="Arial" w:cs="Arial"/>
        </w:rPr>
        <w:t>3.</w:t>
      </w:r>
      <w:r>
        <w:rPr>
          <w:rFonts w:ascii="Arial" w:hAnsi="Arial" w:cs="Arial"/>
        </w:rPr>
        <w:t>105</w:t>
      </w:r>
      <w:r w:rsidR="00892905" w:rsidRPr="00892905">
        <w:rPr>
          <w:rFonts w:ascii="Arial" w:hAnsi="Arial" w:cs="Arial"/>
        </w:rPr>
        <w:t xml:space="preserve"> millones, bajo modalidad </w:t>
      </w:r>
      <w:r>
        <w:rPr>
          <w:rFonts w:ascii="Arial" w:hAnsi="Arial" w:cs="Arial"/>
        </w:rPr>
        <w:t xml:space="preserve">de selección </w:t>
      </w:r>
      <w:r w:rsidR="00892905" w:rsidRPr="00892905">
        <w:rPr>
          <w:rFonts w:ascii="Arial" w:hAnsi="Arial" w:cs="Arial"/>
        </w:rPr>
        <w:t xml:space="preserve">abreviada, son viables plazos cortos si el mercado los soporta, </w:t>
      </w:r>
      <w:r>
        <w:rPr>
          <w:rFonts w:ascii="Arial" w:hAnsi="Arial" w:cs="Arial"/>
        </w:rPr>
        <w:t xml:space="preserve">por ello, </w:t>
      </w:r>
      <w:r w:rsidR="00892905" w:rsidRPr="00892905">
        <w:rPr>
          <w:rFonts w:ascii="Arial" w:hAnsi="Arial" w:cs="Arial"/>
        </w:rPr>
        <w:t>mediante invitación pública transparente y verificación de capacidad de oferentes para evitar restricciones injustificadas</w:t>
      </w:r>
      <w:r>
        <w:rPr>
          <w:rFonts w:ascii="Arial" w:hAnsi="Arial" w:cs="Arial"/>
        </w:rPr>
        <w:t>, l</w:t>
      </w:r>
      <w:r w:rsidR="00892905" w:rsidRPr="00892905">
        <w:rPr>
          <w:rFonts w:ascii="Arial" w:hAnsi="Arial" w:cs="Arial"/>
        </w:rPr>
        <w:t>a jurisprudencia del Consejo de Estado confirma que la selección objetiva admite condiciones técnicas realistas, como plazos ajustados en diciembre, siempre que no discriminen subjetivamente y preserven la pluralidad.​</w:t>
      </w:r>
    </w:p>
    <w:p w14:paraId="51F91084" w14:textId="71063A37" w:rsidR="00892905" w:rsidRPr="00892905" w:rsidRDefault="004C3A0E" w:rsidP="00892905">
      <w:pPr>
        <w:tabs>
          <w:tab w:val="left" w:pos="338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Por lo anterior</w:t>
      </w:r>
      <w:r w:rsidR="00892905" w:rsidRPr="00892905">
        <w:rPr>
          <w:rFonts w:ascii="Arial" w:hAnsi="Arial" w:cs="Arial"/>
        </w:rPr>
        <w:t xml:space="preserve">, el plazo se sustenta en la disponibilidad del mercado durante la temporada escolar de fin de año (octubre-diciembre), época de alta demanda con inventarios y stock </w:t>
      </w:r>
      <w:r w:rsidR="00892905" w:rsidRPr="00892905">
        <w:rPr>
          <w:rFonts w:ascii="Arial" w:hAnsi="Arial" w:cs="Arial"/>
        </w:rPr>
        <w:lastRenderedPageBreak/>
        <w:t>suficientes de múltiples proveedores colombianos, impulsados por compras masivas corporativas y escolares</w:t>
      </w:r>
      <w:r>
        <w:rPr>
          <w:rFonts w:ascii="Arial" w:hAnsi="Arial" w:cs="Arial"/>
        </w:rPr>
        <w:t>, en donde los d</w:t>
      </w:r>
      <w:r w:rsidR="00892905" w:rsidRPr="00892905">
        <w:rPr>
          <w:rFonts w:ascii="Arial" w:hAnsi="Arial" w:cs="Arial"/>
        </w:rPr>
        <w:t xml:space="preserve">istribuidores mayoristas mantienen existencias de productos como cuadernos, lápices, carpetas, archivadores </w:t>
      </w:r>
      <w:r w:rsidRPr="00892905">
        <w:rPr>
          <w:rFonts w:ascii="Arial" w:hAnsi="Arial" w:cs="Arial"/>
        </w:rPr>
        <w:t>e</w:t>
      </w:r>
      <w:r w:rsidR="00892905" w:rsidRPr="00892905">
        <w:rPr>
          <w:rFonts w:ascii="Arial" w:hAnsi="Arial" w:cs="Arial"/>
        </w:rPr>
        <w:t xml:space="preserve"> insumos de oficina, esenciales para cierres administrativos y escolares, con logística optimizada para entregas rápidas. Esta dinámica comercial con alta rotación y preparaciones anticipadas permite cumplir plazos ajustados sin limitar la pluralidad de oferentes ni generar barreras de acceso, alineándose con la continuidad operativa </w:t>
      </w:r>
      <w:r>
        <w:rPr>
          <w:rFonts w:ascii="Arial" w:hAnsi="Arial" w:cs="Arial"/>
        </w:rPr>
        <w:t>de la Entidad</w:t>
      </w:r>
      <w:r w:rsidR="00892905" w:rsidRPr="00892905">
        <w:rPr>
          <w:rFonts w:ascii="Arial" w:hAnsi="Arial" w:cs="Arial"/>
        </w:rPr>
        <w:t>.​</w:t>
      </w:r>
    </w:p>
    <w:p w14:paraId="4444D405" w14:textId="604BAE9C" w:rsidR="00892905" w:rsidRDefault="00892905" w:rsidP="00892905">
      <w:pPr>
        <w:tabs>
          <w:tab w:val="left" w:pos="3385"/>
        </w:tabs>
        <w:jc w:val="both"/>
        <w:rPr>
          <w:rFonts w:ascii="Arial" w:hAnsi="Arial" w:cs="Arial"/>
        </w:rPr>
      </w:pPr>
      <w:r w:rsidRPr="00892905">
        <w:rPr>
          <w:rFonts w:ascii="Arial" w:hAnsi="Arial" w:cs="Arial"/>
        </w:rPr>
        <w:t>Por lo anterior, el plazo de ocho (8) días resulta razonable y acorde a la realidad del mercado</w:t>
      </w:r>
      <w:r w:rsidR="004C3A0E">
        <w:rPr>
          <w:rFonts w:ascii="Arial" w:hAnsi="Arial" w:cs="Arial"/>
        </w:rPr>
        <w:t>.</w:t>
      </w:r>
    </w:p>
    <w:p w14:paraId="5F216C2B" w14:textId="77777777" w:rsidR="004C3A0E" w:rsidRPr="00892905" w:rsidRDefault="004C3A0E" w:rsidP="004C3A0E">
      <w:pPr>
        <w:jc w:val="both"/>
        <w:rPr>
          <w:rFonts w:ascii="Arial" w:hAnsi="Arial" w:cs="Arial"/>
        </w:rPr>
      </w:pPr>
      <w:r w:rsidRPr="00892905">
        <w:rPr>
          <w:rFonts w:ascii="Arial" w:hAnsi="Arial" w:cs="Arial"/>
        </w:rPr>
        <w:t xml:space="preserve">Para tal fin, se expide a los </w:t>
      </w:r>
      <w:bookmarkStart w:id="0" w:name="_Hlk174367698"/>
      <w:r w:rsidRPr="00892905">
        <w:rPr>
          <w:rFonts w:ascii="Arial" w:hAnsi="Arial" w:cs="Arial"/>
        </w:rPr>
        <w:t>veintiocho (28)</w:t>
      </w:r>
      <w:bookmarkEnd w:id="0"/>
      <w:r w:rsidRPr="00892905">
        <w:rPr>
          <w:rFonts w:ascii="Arial" w:hAnsi="Arial" w:cs="Arial"/>
        </w:rPr>
        <w:t xml:space="preserve"> días del mes de noviembre de 2025.</w:t>
      </w:r>
    </w:p>
    <w:p w14:paraId="203F9254" w14:textId="77777777" w:rsidR="004C3A0E" w:rsidRDefault="004C3A0E" w:rsidP="004C3A0E">
      <w:pPr>
        <w:tabs>
          <w:tab w:val="left" w:pos="3385"/>
        </w:tabs>
        <w:jc w:val="both"/>
        <w:rPr>
          <w:rFonts w:ascii="Arial" w:hAnsi="Arial" w:cs="Arial"/>
        </w:rPr>
      </w:pPr>
    </w:p>
    <w:p w14:paraId="6B17B002" w14:textId="77777777" w:rsidR="00B113EE" w:rsidRDefault="00B113EE" w:rsidP="00881842">
      <w:pPr>
        <w:tabs>
          <w:tab w:val="left" w:pos="3385"/>
        </w:tabs>
        <w:jc w:val="both"/>
        <w:rPr>
          <w:b/>
          <w:bCs/>
        </w:rPr>
      </w:pPr>
    </w:p>
    <w:p w14:paraId="30A3F2CC" w14:textId="77777777" w:rsidR="00F42D3A" w:rsidRPr="00F42D3A" w:rsidRDefault="00F42D3A" w:rsidP="00F42D3A">
      <w:pPr>
        <w:tabs>
          <w:tab w:val="left" w:pos="3385"/>
        </w:tabs>
        <w:spacing w:after="0" w:line="240" w:lineRule="auto"/>
        <w:jc w:val="center"/>
        <w:rPr>
          <w:b/>
          <w:bCs/>
        </w:rPr>
      </w:pPr>
      <w:r w:rsidRPr="00F42D3A">
        <w:rPr>
          <w:b/>
          <w:bCs/>
        </w:rPr>
        <w:t>DANY LUZ OROZCO FRANCO</w:t>
      </w:r>
    </w:p>
    <w:p w14:paraId="78F8880E" w14:textId="56A39B87" w:rsidR="005611E4" w:rsidRDefault="00F42D3A" w:rsidP="00F42D3A">
      <w:pPr>
        <w:spacing w:after="0" w:line="240" w:lineRule="auto"/>
        <w:ind w:right="49"/>
        <w:jc w:val="center"/>
      </w:pPr>
      <w:r w:rsidRPr="00F42D3A">
        <w:rPr>
          <w:b/>
          <w:bCs/>
        </w:rPr>
        <w:t>Directora Administrativa y Financiera</w:t>
      </w:r>
    </w:p>
    <w:p w14:paraId="718876CC" w14:textId="77777777" w:rsidR="005611E4" w:rsidRDefault="005611E4" w:rsidP="005611E4">
      <w:pPr>
        <w:ind w:right="49"/>
        <w:jc w:val="both"/>
        <w:rPr>
          <w:b/>
          <w:bdr w:val="none" w:sz="0" w:space="0" w:color="auto" w:frame="1"/>
        </w:rPr>
      </w:pPr>
    </w:p>
    <w:p w14:paraId="3392C565" w14:textId="5D926262" w:rsidR="004C3A0E" w:rsidRDefault="004C3A0E" w:rsidP="005611E4">
      <w:pPr>
        <w:ind w:right="49"/>
        <w:jc w:val="both"/>
        <w:rPr>
          <w:b/>
          <w:bdr w:val="none" w:sz="0" w:space="0" w:color="auto" w:frame="1"/>
        </w:rPr>
      </w:pPr>
      <w:r w:rsidRPr="00463334">
        <w:rPr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63448BE9" wp14:editId="3995C467">
            <wp:simplePos x="0" y="0"/>
            <wp:positionH relativeFrom="column">
              <wp:posOffset>3487486</wp:posOffset>
            </wp:positionH>
            <wp:positionV relativeFrom="paragraph">
              <wp:posOffset>162849</wp:posOffset>
            </wp:positionV>
            <wp:extent cx="1699260" cy="701675"/>
            <wp:effectExtent l="0" t="0" r="0" b="3175"/>
            <wp:wrapNone/>
            <wp:docPr id="1" name="Imagen 1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Un dibujo de una persona&#10;&#10;Descripción generada automáticamente con confianza baja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F767E1" w14:textId="77777777" w:rsidR="004C3A0E" w:rsidRPr="00842B44" w:rsidRDefault="004C3A0E" w:rsidP="005611E4">
      <w:pPr>
        <w:ind w:right="49"/>
        <w:jc w:val="both"/>
        <w:rPr>
          <w:b/>
          <w:bdr w:val="none" w:sz="0" w:space="0" w:color="auto" w:frame="1"/>
        </w:rPr>
      </w:pPr>
    </w:p>
    <w:p w14:paraId="1B4257BD" w14:textId="77777777" w:rsidR="005611E4" w:rsidRDefault="005611E4" w:rsidP="005611E4">
      <w:pPr>
        <w:spacing w:after="0" w:line="240" w:lineRule="auto"/>
        <w:ind w:right="49"/>
        <w:rPr>
          <w:b/>
          <w:bdr w:val="none" w:sz="0" w:space="0" w:color="auto" w:frame="1"/>
        </w:rPr>
      </w:pPr>
      <w:r w:rsidRPr="00C3127D">
        <w:rPr>
          <w:b/>
          <w:bdr w:val="none" w:sz="0" w:space="0" w:color="auto" w:frame="1"/>
        </w:rPr>
        <w:t>JULLHEMBER CAMPO GUTIÉRREZ</w:t>
      </w:r>
      <w:r>
        <w:rPr>
          <w:b/>
          <w:bdr w:val="none" w:sz="0" w:space="0" w:color="auto" w:frame="1"/>
        </w:rPr>
        <w:tab/>
      </w:r>
      <w:r>
        <w:rPr>
          <w:b/>
          <w:bdr w:val="none" w:sz="0" w:space="0" w:color="auto" w:frame="1"/>
        </w:rPr>
        <w:tab/>
      </w:r>
      <w:r>
        <w:rPr>
          <w:b/>
          <w:bdr w:val="none" w:sz="0" w:space="0" w:color="auto" w:frame="1"/>
        </w:rPr>
        <w:tab/>
      </w:r>
      <w:r w:rsidRPr="00842B44">
        <w:rPr>
          <w:b/>
          <w:bdr w:val="none" w:sz="0" w:space="0" w:color="auto" w:frame="1"/>
        </w:rPr>
        <w:t>SANDRA YOHANA BALLÉN MANRIQUE</w:t>
      </w:r>
    </w:p>
    <w:p w14:paraId="5B2CA93A" w14:textId="77777777" w:rsidR="005611E4" w:rsidRPr="007B5136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  <w:r w:rsidRPr="007B5136">
        <w:rPr>
          <w:sz w:val="18"/>
          <w:szCs w:val="18"/>
          <w:bdr w:val="none" w:sz="0" w:space="0" w:color="auto" w:frame="1"/>
        </w:rPr>
        <w:t>Coordinador Grupo Servicios Administrativos</w:t>
      </w:r>
      <w:r w:rsidRPr="007B5136">
        <w:rPr>
          <w:sz w:val="18"/>
          <w:szCs w:val="18"/>
          <w:bdr w:val="none" w:sz="0" w:space="0" w:color="auto" w:frame="1"/>
        </w:rPr>
        <w:tab/>
      </w:r>
      <w:r>
        <w:rPr>
          <w:sz w:val="18"/>
          <w:szCs w:val="18"/>
          <w:bdr w:val="none" w:sz="0" w:space="0" w:color="auto" w:frame="1"/>
        </w:rPr>
        <w:tab/>
        <w:t xml:space="preserve">        </w:t>
      </w:r>
      <w:r w:rsidRPr="007B5136">
        <w:rPr>
          <w:sz w:val="18"/>
          <w:szCs w:val="18"/>
          <w:bdr w:val="none" w:sz="0" w:space="0" w:color="auto" w:frame="1"/>
        </w:rPr>
        <w:t>Profesional especializada Grupo Servicios Administrativos</w:t>
      </w:r>
    </w:p>
    <w:p w14:paraId="5B64FF6B" w14:textId="77777777" w:rsidR="005611E4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  <w:r w:rsidRPr="007B5136">
        <w:rPr>
          <w:sz w:val="18"/>
          <w:szCs w:val="18"/>
          <w:bdr w:val="none" w:sz="0" w:space="0" w:color="auto" w:frame="1"/>
        </w:rPr>
        <w:t>Área Responsable del Proceso</w:t>
      </w:r>
    </w:p>
    <w:p w14:paraId="5E0B4558" w14:textId="1A548AF6" w:rsidR="005611E4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</w:p>
    <w:p w14:paraId="7170260B" w14:textId="77777777" w:rsidR="005611E4" w:rsidRDefault="005611E4" w:rsidP="005611E4">
      <w:pPr>
        <w:spacing w:after="0" w:line="240" w:lineRule="auto"/>
        <w:ind w:right="51"/>
        <w:rPr>
          <w:sz w:val="18"/>
          <w:szCs w:val="18"/>
          <w:bdr w:val="none" w:sz="0" w:space="0" w:color="auto" w:frame="1"/>
        </w:rPr>
      </w:pPr>
    </w:p>
    <w:p w14:paraId="2E096D42" w14:textId="77777777" w:rsidR="000B1AD5" w:rsidRDefault="000B1AD5" w:rsidP="005611E4">
      <w:pPr>
        <w:spacing w:after="0" w:line="240" w:lineRule="auto"/>
        <w:ind w:right="51"/>
        <w:rPr>
          <w:b/>
          <w:bdr w:val="none" w:sz="0" w:space="0" w:color="auto" w:frame="1"/>
        </w:rPr>
      </w:pPr>
    </w:p>
    <w:p w14:paraId="33A08D82" w14:textId="77777777" w:rsidR="004C3A0E" w:rsidRDefault="004C3A0E" w:rsidP="005611E4">
      <w:pPr>
        <w:spacing w:after="0" w:line="240" w:lineRule="auto"/>
        <w:ind w:right="51"/>
        <w:rPr>
          <w:b/>
          <w:bdr w:val="none" w:sz="0" w:space="0" w:color="auto" w:frame="1"/>
        </w:rPr>
      </w:pPr>
    </w:p>
    <w:p w14:paraId="03B6F4D4" w14:textId="77777777" w:rsidR="004C3A0E" w:rsidRDefault="004C3A0E" w:rsidP="005611E4">
      <w:pPr>
        <w:spacing w:after="0" w:line="240" w:lineRule="auto"/>
        <w:ind w:right="51"/>
        <w:rPr>
          <w:b/>
          <w:bdr w:val="none" w:sz="0" w:space="0" w:color="auto" w:frame="1"/>
        </w:rPr>
      </w:pPr>
    </w:p>
    <w:p w14:paraId="53577800" w14:textId="4295EF92" w:rsidR="005611E4" w:rsidRDefault="005611E4" w:rsidP="003837DC">
      <w:pPr>
        <w:spacing w:after="0" w:line="240" w:lineRule="auto"/>
        <w:ind w:right="51"/>
        <w:rPr>
          <w:b/>
          <w:bdr w:val="none" w:sz="0" w:space="0" w:color="auto" w:frame="1"/>
        </w:rPr>
      </w:pPr>
      <w:r w:rsidRPr="00944473">
        <w:rPr>
          <w:b/>
          <w:bdr w:val="none" w:sz="0" w:space="0" w:color="auto" w:frame="1"/>
        </w:rPr>
        <w:t>DIANA MARCELA CANO PIÑEROS</w:t>
      </w:r>
      <w:r w:rsidR="003837DC">
        <w:rPr>
          <w:b/>
          <w:bdr w:val="none" w:sz="0" w:space="0" w:color="auto" w:frame="1"/>
        </w:rPr>
        <w:tab/>
      </w:r>
      <w:r w:rsidR="003837DC">
        <w:rPr>
          <w:b/>
          <w:bdr w:val="none" w:sz="0" w:space="0" w:color="auto" w:frame="1"/>
        </w:rPr>
        <w:tab/>
      </w:r>
      <w:r w:rsidR="003837DC">
        <w:rPr>
          <w:b/>
          <w:bdr w:val="none" w:sz="0" w:space="0" w:color="auto" w:frame="1"/>
        </w:rPr>
        <w:tab/>
      </w:r>
    </w:p>
    <w:p w14:paraId="67A619D2" w14:textId="4AA8A385" w:rsidR="00F156D7" w:rsidRPr="00A97D85" w:rsidRDefault="005611E4" w:rsidP="00B113EE">
      <w:pPr>
        <w:spacing w:after="0" w:line="240" w:lineRule="auto"/>
        <w:ind w:right="51"/>
        <w:rPr>
          <w:rFonts w:ascii="Arial" w:hAnsi="Arial" w:cs="Arial"/>
          <w:sz w:val="16"/>
          <w:szCs w:val="16"/>
        </w:rPr>
      </w:pPr>
      <w:r>
        <w:rPr>
          <w:sz w:val="18"/>
          <w:szCs w:val="18"/>
          <w:bdr w:val="none" w:sz="0" w:space="0" w:color="auto" w:frame="1"/>
        </w:rPr>
        <w:t>Apoyo jurídico - Abogado DAF</w:t>
      </w:r>
      <w:r w:rsidR="003837DC">
        <w:rPr>
          <w:sz w:val="18"/>
          <w:szCs w:val="18"/>
          <w:bdr w:val="none" w:sz="0" w:space="0" w:color="auto" w:frame="1"/>
        </w:rPr>
        <w:tab/>
      </w:r>
      <w:r w:rsidR="003837DC">
        <w:rPr>
          <w:sz w:val="18"/>
          <w:szCs w:val="18"/>
          <w:bdr w:val="none" w:sz="0" w:space="0" w:color="auto" w:frame="1"/>
        </w:rPr>
        <w:tab/>
      </w:r>
      <w:r w:rsidR="003837DC">
        <w:rPr>
          <w:sz w:val="18"/>
          <w:szCs w:val="18"/>
          <w:bdr w:val="none" w:sz="0" w:space="0" w:color="auto" w:frame="1"/>
        </w:rPr>
        <w:tab/>
        <w:t xml:space="preserve">                  </w:t>
      </w:r>
    </w:p>
    <w:sectPr w:rsidR="00F156D7" w:rsidRPr="00A97D85" w:rsidSect="000215DD">
      <w:headerReference w:type="default" r:id="rId8"/>
      <w:footerReference w:type="default" r:id="rId9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7A0EA" w14:textId="77777777" w:rsidR="00DF2A67" w:rsidRDefault="00DF2A67" w:rsidP="00757B36">
      <w:pPr>
        <w:spacing w:after="0" w:line="240" w:lineRule="auto"/>
      </w:pPr>
      <w:r>
        <w:separator/>
      </w:r>
    </w:p>
  </w:endnote>
  <w:endnote w:type="continuationSeparator" w:id="0">
    <w:p w14:paraId="15123CF6" w14:textId="77777777" w:rsidR="00DF2A67" w:rsidRDefault="00DF2A67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FACE" w14:textId="0D538825" w:rsidR="00D34D20" w:rsidRDefault="00F42D3A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9AB8F9" wp14:editId="42B717E0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D5F0C2" w14:textId="77777777" w:rsidR="00F42D3A" w:rsidRPr="00256928" w:rsidRDefault="00F42D3A" w:rsidP="00F42D3A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10990"/>
                            <w:gridCol w:w="222"/>
                          </w:tblGrid>
                          <w:tr w:rsidR="00F42D3A" w:rsidRPr="009830D0" w14:paraId="166C0611" w14:textId="77777777" w:rsidTr="00F263E8">
                            <w:tc>
                              <w:tcPr>
                                <w:tcW w:w="4703" w:type="dxa"/>
                              </w:tcPr>
                              <w:tbl>
                                <w:tblPr>
                                  <w:tblW w:w="10774" w:type="dxa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703"/>
                                  <w:gridCol w:w="6071"/>
                                </w:tblGrid>
                                <w:tr w:rsidR="00F42D3A" w:rsidRPr="009830D0" w14:paraId="1DFA32EB" w14:textId="77777777" w:rsidTr="006913E7">
                                  <w:tc>
                                    <w:tcPr>
                                      <w:tcW w:w="4703" w:type="dxa"/>
                                    </w:tcPr>
                                    <w:p w14:paraId="03820850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S</w:t>
                                      </w:r>
                                      <w:r w:rsidRPr="009830D0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uperintendencia de Notariado y Registro</w:t>
                                      </w:r>
                                    </w:p>
                                    <w:p w14:paraId="2E85A3A1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Dirección: Calle 26 </w:t>
                                      </w:r>
                                      <w:proofErr w:type="spellStart"/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>N°</w:t>
                                      </w:r>
                                      <w:proofErr w:type="spellEnd"/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13 – 49 Interior 201 </w:t>
                                      </w:r>
                                    </w:p>
                                    <w:p w14:paraId="57E324AA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830D0"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  <w:t xml:space="preserve"> Bogotá D.C., Colombia</w:t>
                                      </w:r>
                                    </w:p>
                                  </w:tc>
                                  <w:tc>
                                    <w:tcPr>
                                      <w:tcW w:w="6071" w:type="dxa"/>
                                    </w:tcPr>
                                    <w:p w14:paraId="40026B0B" w14:textId="77777777" w:rsidR="00F42D3A" w:rsidRPr="004F25ED" w:rsidRDefault="00F42D3A" w:rsidP="00312B34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</w:pPr>
                                      <w:r w:rsidRPr="00A97B03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A6A6A6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A6A6A6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Código: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A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C-FR-0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>06</w:t>
                                      </w:r>
                                    </w:p>
                                    <w:p w14:paraId="37D1644E" w14:textId="77777777" w:rsidR="00F42D3A" w:rsidRPr="004F25ED" w:rsidRDefault="00F42D3A" w:rsidP="00312B34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  <w:lang w:val="pt-BR"/>
                                        </w:rPr>
                                        <w:t xml:space="preserve">                                             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Versión: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  <w:p w14:paraId="7701DFF8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rPr>
                                          <w:rFonts w:ascii="Helvetica" w:hAnsi="Helvetica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                                    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  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 xml:space="preserve">Fecha: 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09/Jul./</w:t>
                                      </w:r>
                                      <w:r w:rsidRPr="004F25ED"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202</w:t>
                                      </w:r>
                                      <w:r>
                                        <w:rPr>
                                          <w:rFonts w:ascii="Helvetica" w:hAnsi="Helvetica"/>
                                          <w:b/>
                                          <w:color w:val="7F7F7F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c>
                                </w:tr>
                                <w:tr w:rsidR="00F42D3A" w:rsidRPr="009830D0" w14:paraId="18FFD113" w14:textId="77777777" w:rsidTr="006913E7">
                                  <w:tc>
                                    <w:tcPr>
                                      <w:tcW w:w="4703" w:type="dxa"/>
                                    </w:tcPr>
                                    <w:p w14:paraId="228024BC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071" w:type="dxa"/>
                                    </w:tcPr>
                                    <w:p w14:paraId="290DFF17" w14:textId="77777777" w:rsidR="00F42D3A" w:rsidRPr="009830D0" w:rsidRDefault="00F42D3A" w:rsidP="00312B34">
                                      <w:pPr>
                                        <w:spacing w:after="0" w:line="276" w:lineRule="auto"/>
                                        <w:jc w:val="both"/>
                                        <w:rPr>
                                          <w:rFonts w:ascii="Helvetica" w:hAnsi="Helvetica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290496D4" w14:textId="77777777" w:rsidR="00F42D3A" w:rsidRPr="009830D0" w:rsidRDefault="00F42D3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301AFD16" w14:textId="77777777" w:rsidR="00F42D3A" w:rsidRPr="009830D0" w:rsidRDefault="00F42D3A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F42D3A" w:rsidRPr="009830D0" w14:paraId="658E4609" w14:textId="77777777" w:rsidTr="00F263E8">
                            <w:tc>
                              <w:tcPr>
                                <w:tcW w:w="4703" w:type="dxa"/>
                              </w:tcPr>
                              <w:p w14:paraId="4931822E" w14:textId="77777777" w:rsidR="00F42D3A" w:rsidRPr="009830D0" w:rsidRDefault="00F42D3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0B5C0DE8" w14:textId="77777777" w:rsidR="00F42D3A" w:rsidRPr="009830D0" w:rsidRDefault="00F42D3A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E21AF6C" w14:textId="77777777" w:rsidR="00F42D3A" w:rsidRPr="00256928" w:rsidRDefault="00F42D3A" w:rsidP="00F42D3A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9AB8F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0;margin-top:-.05pt;width:444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" filled="f" stroked="f" strokeweight=".5pt">
              <v:textbox>
                <w:txbxContent>
                  <w:p w14:paraId="2DD5F0C2" w14:textId="77777777" w:rsidR="00F42D3A" w:rsidRPr="00256928" w:rsidRDefault="00F42D3A" w:rsidP="00F42D3A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10990"/>
                      <w:gridCol w:w="222"/>
                    </w:tblGrid>
                    <w:tr w:rsidR="00F42D3A" w:rsidRPr="009830D0" w14:paraId="166C0611" w14:textId="77777777" w:rsidTr="00F263E8">
                      <w:tc>
                        <w:tcPr>
                          <w:tcW w:w="4703" w:type="dxa"/>
                        </w:tcPr>
                        <w:tbl>
                          <w:tblPr>
                            <w:tblW w:w="10774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F42D3A" w:rsidRPr="009830D0" w14:paraId="1DFA32EB" w14:textId="77777777" w:rsidTr="006913E7">
                            <w:tc>
                              <w:tcPr>
                                <w:tcW w:w="4703" w:type="dxa"/>
                              </w:tcPr>
                              <w:p w14:paraId="03820850" w14:textId="77777777" w:rsidR="00F42D3A" w:rsidRPr="009830D0" w:rsidRDefault="00F42D3A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S</w:t>
                                </w: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uperintendencia de Notariado y Registro</w:t>
                                </w:r>
                              </w:p>
                              <w:p w14:paraId="2E85A3A1" w14:textId="77777777" w:rsidR="00F42D3A" w:rsidRPr="009830D0" w:rsidRDefault="00F42D3A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57E324AA" w14:textId="77777777" w:rsidR="00F42D3A" w:rsidRPr="009830D0" w:rsidRDefault="00F42D3A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40026B0B" w14:textId="77777777" w:rsidR="00F42D3A" w:rsidRPr="004F25ED" w:rsidRDefault="00F42D3A" w:rsidP="00312B34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Código: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A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C-FR-0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06</w:t>
                                </w:r>
                              </w:p>
                              <w:p w14:paraId="37D1644E" w14:textId="77777777" w:rsidR="00F42D3A" w:rsidRPr="004F25ED" w:rsidRDefault="00F42D3A" w:rsidP="00312B34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Versión: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  <w:p w14:paraId="7701DFF8" w14:textId="77777777" w:rsidR="00F42D3A" w:rsidRPr="009830D0" w:rsidRDefault="00F42D3A" w:rsidP="00312B34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09/Jul./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202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c>
                          </w:tr>
                          <w:tr w:rsidR="00F42D3A" w:rsidRPr="009830D0" w14:paraId="18FFD113" w14:textId="77777777" w:rsidTr="006913E7">
                            <w:tc>
                              <w:tcPr>
                                <w:tcW w:w="4703" w:type="dxa"/>
                              </w:tcPr>
                              <w:p w14:paraId="228024BC" w14:textId="77777777" w:rsidR="00F42D3A" w:rsidRPr="009830D0" w:rsidRDefault="00F42D3A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290DFF17" w14:textId="77777777" w:rsidR="00F42D3A" w:rsidRPr="009830D0" w:rsidRDefault="00F42D3A" w:rsidP="00312B3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290496D4" w14:textId="77777777" w:rsidR="00F42D3A" w:rsidRPr="009830D0" w:rsidRDefault="00F42D3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301AFD16" w14:textId="77777777" w:rsidR="00F42D3A" w:rsidRPr="009830D0" w:rsidRDefault="00F42D3A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F42D3A" w:rsidRPr="009830D0" w14:paraId="658E4609" w14:textId="77777777" w:rsidTr="00F263E8">
                      <w:tc>
                        <w:tcPr>
                          <w:tcW w:w="4703" w:type="dxa"/>
                        </w:tcPr>
                        <w:p w14:paraId="4931822E" w14:textId="77777777" w:rsidR="00F42D3A" w:rsidRPr="009830D0" w:rsidRDefault="00F42D3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0B5C0DE8" w14:textId="77777777" w:rsidR="00F42D3A" w:rsidRPr="009830D0" w:rsidRDefault="00F42D3A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E21AF6C" w14:textId="77777777" w:rsidR="00F42D3A" w:rsidRPr="00256928" w:rsidRDefault="00F42D3A" w:rsidP="00F42D3A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267716" w:rsidRPr="00267716">
      <w:rPr>
        <w:noProof/>
        <w:lang w:val="es-ES"/>
      </w:rPr>
      <w:t>1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4B7A3" w14:textId="77777777" w:rsidR="00DF2A67" w:rsidRDefault="00DF2A67" w:rsidP="00757B36">
      <w:pPr>
        <w:spacing w:after="0" w:line="240" w:lineRule="auto"/>
      </w:pPr>
      <w:r>
        <w:separator/>
      </w:r>
    </w:p>
  </w:footnote>
  <w:footnote w:type="continuationSeparator" w:id="0">
    <w:p w14:paraId="35FD0AB1" w14:textId="77777777" w:rsidR="00DF2A67" w:rsidRDefault="00DF2A67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3F37D2"/>
    <w:multiLevelType w:val="multilevel"/>
    <w:tmpl w:val="42B479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0721A35"/>
    <w:multiLevelType w:val="hybridMultilevel"/>
    <w:tmpl w:val="151E74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60422">
    <w:abstractNumId w:val="0"/>
  </w:num>
  <w:num w:numId="2" w16cid:durableId="1080297296">
    <w:abstractNumId w:val="8"/>
  </w:num>
  <w:num w:numId="3" w16cid:durableId="286938387">
    <w:abstractNumId w:val="4"/>
  </w:num>
  <w:num w:numId="4" w16cid:durableId="1403992297">
    <w:abstractNumId w:val="5"/>
  </w:num>
  <w:num w:numId="5" w16cid:durableId="1153329743">
    <w:abstractNumId w:val="9"/>
  </w:num>
  <w:num w:numId="6" w16cid:durableId="536893243">
    <w:abstractNumId w:val="2"/>
  </w:num>
  <w:num w:numId="7" w16cid:durableId="2091845288">
    <w:abstractNumId w:val="11"/>
  </w:num>
  <w:num w:numId="8" w16cid:durableId="14579855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9699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7340389">
    <w:abstractNumId w:val="10"/>
  </w:num>
  <w:num w:numId="11" w16cid:durableId="660041492">
    <w:abstractNumId w:val="1"/>
  </w:num>
  <w:num w:numId="12" w16cid:durableId="1765490834">
    <w:abstractNumId w:val="3"/>
  </w:num>
  <w:num w:numId="13" w16cid:durableId="1228422388">
    <w:abstractNumId w:val="7"/>
  </w:num>
  <w:num w:numId="14" w16cid:durableId="7668484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6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027F2"/>
    <w:rsid w:val="000215DD"/>
    <w:rsid w:val="00022493"/>
    <w:rsid w:val="000250EF"/>
    <w:rsid w:val="0002551B"/>
    <w:rsid w:val="00034D69"/>
    <w:rsid w:val="000534C0"/>
    <w:rsid w:val="0006189E"/>
    <w:rsid w:val="000678E0"/>
    <w:rsid w:val="00076BFA"/>
    <w:rsid w:val="00084B8F"/>
    <w:rsid w:val="00085AFD"/>
    <w:rsid w:val="000953BF"/>
    <w:rsid w:val="000A76A1"/>
    <w:rsid w:val="000B1AD5"/>
    <w:rsid w:val="000B7F34"/>
    <w:rsid w:val="000F0806"/>
    <w:rsid w:val="000F3BEE"/>
    <w:rsid w:val="00103AF8"/>
    <w:rsid w:val="00113029"/>
    <w:rsid w:val="00123E6E"/>
    <w:rsid w:val="00127E66"/>
    <w:rsid w:val="00150DDB"/>
    <w:rsid w:val="00156F5B"/>
    <w:rsid w:val="00161572"/>
    <w:rsid w:val="0016625A"/>
    <w:rsid w:val="00167C7B"/>
    <w:rsid w:val="001754D6"/>
    <w:rsid w:val="001929EA"/>
    <w:rsid w:val="001973E9"/>
    <w:rsid w:val="001B288F"/>
    <w:rsid w:val="001C4878"/>
    <w:rsid w:val="001F1924"/>
    <w:rsid w:val="001F717B"/>
    <w:rsid w:val="002055A0"/>
    <w:rsid w:val="00233A79"/>
    <w:rsid w:val="00233CD8"/>
    <w:rsid w:val="002342DA"/>
    <w:rsid w:val="0023439C"/>
    <w:rsid w:val="00240EE5"/>
    <w:rsid w:val="00251773"/>
    <w:rsid w:val="00253428"/>
    <w:rsid w:val="00255542"/>
    <w:rsid w:val="00256928"/>
    <w:rsid w:val="00256AB2"/>
    <w:rsid w:val="002618DF"/>
    <w:rsid w:val="00261B84"/>
    <w:rsid w:val="00262F87"/>
    <w:rsid w:val="00267716"/>
    <w:rsid w:val="00271B24"/>
    <w:rsid w:val="002867F9"/>
    <w:rsid w:val="00287E3C"/>
    <w:rsid w:val="00290BE0"/>
    <w:rsid w:val="00295CD3"/>
    <w:rsid w:val="002968F9"/>
    <w:rsid w:val="002A1757"/>
    <w:rsid w:val="002A1FE8"/>
    <w:rsid w:val="002B6968"/>
    <w:rsid w:val="002D3C24"/>
    <w:rsid w:val="002F2FCC"/>
    <w:rsid w:val="002F6FD6"/>
    <w:rsid w:val="0030489C"/>
    <w:rsid w:val="00304ED1"/>
    <w:rsid w:val="00312ED8"/>
    <w:rsid w:val="003136CF"/>
    <w:rsid w:val="00331462"/>
    <w:rsid w:val="00332E5E"/>
    <w:rsid w:val="0033454A"/>
    <w:rsid w:val="00343120"/>
    <w:rsid w:val="003474BC"/>
    <w:rsid w:val="00355AC8"/>
    <w:rsid w:val="003609FF"/>
    <w:rsid w:val="003837DC"/>
    <w:rsid w:val="003A0D6A"/>
    <w:rsid w:val="003A4662"/>
    <w:rsid w:val="003B0891"/>
    <w:rsid w:val="003E5B4D"/>
    <w:rsid w:val="003F0D17"/>
    <w:rsid w:val="0040036B"/>
    <w:rsid w:val="0040370D"/>
    <w:rsid w:val="0041535F"/>
    <w:rsid w:val="0042035A"/>
    <w:rsid w:val="00434711"/>
    <w:rsid w:val="00436E05"/>
    <w:rsid w:val="00442F53"/>
    <w:rsid w:val="00473167"/>
    <w:rsid w:val="00490A59"/>
    <w:rsid w:val="004C2BB0"/>
    <w:rsid w:val="004C3A0E"/>
    <w:rsid w:val="004F021B"/>
    <w:rsid w:val="004F25ED"/>
    <w:rsid w:val="004F3547"/>
    <w:rsid w:val="004F49F9"/>
    <w:rsid w:val="004F7492"/>
    <w:rsid w:val="00521578"/>
    <w:rsid w:val="00523773"/>
    <w:rsid w:val="00524511"/>
    <w:rsid w:val="00532555"/>
    <w:rsid w:val="005375E5"/>
    <w:rsid w:val="00545724"/>
    <w:rsid w:val="005540AA"/>
    <w:rsid w:val="005611E4"/>
    <w:rsid w:val="00566FB9"/>
    <w:rsid w:val="00584134"/>
    <w:rsid w:val="00594736"/>
    <w:rsid w:val="005C4F05"/>
    <w:rsid w:val="005D3CE1"/>
    <w:rsid w:val="005E0DD9"/>
    <w:rsid w:val="005E15A0"/>
    <w:rsid w:val="005F385B"/>
    <w:rsid w:val="00602444"/>
    <w:rsid w:val="00613D0B"/>
    <w:rsid w:val="00624C34"/>
    <w:rsid w:val="00633176"/>
    <w:rsid w:val="006336A6"/>
    <w:rsid w:val="00633744"/>
    <w:rsid w:val="0063375E"/>
    <w:rsid w:val="00633A19"/>
    <w:rsid w:val="00634FAD"/>
    <w:rsid w:val="0064339E"/>
    <w:rsid w:val="006435DF"/>
    <w:rsid w:val="00646A00"/>
    <w:rsid w:val="006509BF"/>
    <w:rsid w:val="006D7A3C"/>
    <w:rsid w:val="006F377E"/>
    <w:rsid w:val="006F4964"/>
    <w:rsid w:val="006F4A27"/>
    <w:rsid w:val="007210BA"/>
    <w:rsid w:val="0072211B"/>
    <w:rsid w:val="00723491"/>
    <w:rsid w:val="0072421C"/>
    <w:rsid w:val="007309A7"/>
    <w:rsid w:val="00735280"/>
    <w:rsid w:val="00735CE3"/>
    <w:rsid w:val="00744F86"/>
    <w:rsid w:val="007574C1"/>
    <w:rsid w:val="00757B36"/>
    <w:rsid w:val="00764413"/>
    <w:rsid w:val="0077069A"/>
    <w:rsid w:val="00781782"/>
    <w:rsid w:val="0078490D"/>
    <w:rsid w:val="007A08ED"/>
    <w:rsid w:val="007A30C1"/>
    <w:rsid w:val="007A6810"/>
    <w:rsid w:val="007E6120"/>
    <w:rsid w:val="007F11B3"/>
    <w:rsid w:val="007F1A8F"/>
    <w:rsid w:val="0080486A"/>
    <w:rsid w:val="008371B8"/>
    <w:rsid w:val="00846653"/>
    <w:rsid w:val="008469DB"/>
    <w:rsid w:val="008534EF"/>
    <w:rsid w:val="00861332"/>
    <w:rsid w:val="00861FBF"/>
    <w:rsid w:val="00881842"/>
    <w:rsid w:val="00883682"/>
    <w:rsid w:val="00892905"/>
    <w:rsid w:val="008B14F0"/>
    <w:rsid w:val="008D08FD"/>
    <w:rsid w:val="008F367D"/>
    <w:rsid w:val="00900C62"/>
    <w:rsid w:val="009235DD"/>
    <w:rsid w:val="0096034A"/>
    <w:rsid w:val="009663C1"/>
    <w:rsid w:val="00972150"/>
    <w:rsid w:val="00977948"/>
    <w:rsid w:val="009830D0"/>
    <w:rsid w:val="009D286C"/>
    <w:rsid w:val="009D46D7"/>
    <w:rsid w:val="009F17A6"/>
    <w:rsid w:val="00A13212"/>
    <w:rsid w:val="00A20FEE"/>
    <w:rsid w:val="00A22605"/>
    <w:rsid w:val="00A57A6D"/>
    <w:rsid w:val="00A63681"/>
    <w:rsid w:val="00A919A9"/>
    <w:rsid w:val="00A962A1"/>
    <w:rsid w:val="00A97B03"/>
    <w:rsid w:val="00A97D85"/>
    <w:rsid w:val="00AA3526"/>
    <w:rsid w:val="00AA5089"/>
    <w:rsid w:val="00AB5DC6"/>
    <w:rsid w:val="00AE46EB"/>
    <w:rsid w:val="00B113EE"/>
    <w:rsid w:val="00B11633"/>
    <w:rsid w:val="00B12503"/>
    <w:rsid w:val="00B24903"/>
    <w:rsid w:val="00B30BD2"/>
    <w:rsid w:val="00B41EFB"/>
    <w:rsid w:val="00B72E5E"/>
    <w:rsid w:val="00B733E0"/>
    <w:rsid w:val="00B75D91"/>
    <w:rsid w:val="00BA3384"/>
    <w:rsid w:val="00BE38BE"/>
    <w:rsid w:val="00C00089"/>
    <w:rsid w:val="00C06A19"/>
    <w:rsid w:val="00C15583"/>
    <w:rsid w:val="00C25E9B"/>
    <w:rsid w:val="00C5374B"/>
    <w:rsid w:val="00C61F27"/>
    <w:rsid w:val="00C65B20"/>
    <w:rsid w:val="00C748C4"/>
    <w:rsid w:val="00C85F1E"/>
    <w:rsid w:val="00C8766C"/>
    <w:rsid w:val="00CD5A7F"/>
    <w:rsid w:val="00CD6247"/>
    <w:rsid w:val="00CE1629"/>
    <w:rsid w:val="00CF58CB"/>
    <w:rsid w:val="00D04766"/>
    <w:rsid w:val="00D06BC5"/>
    <w:rsid w:val="00D15F1F"/>
    <w:rsid w:val="00D16E9E"/>
    <w:rsid w:val="00D21C56"/>
    <w:rsid w:val="00D301F8"/>
    <w:rsid w:val="00D34D20"/>
    <w:rsid w:val="00D41457"/>
    <w:rsid w:val="00D575D3"/>
    <w:rsid w:val="00DA552A"/>
    <w:rsid w:val="00DB3E18"/>
    <w:rsid w:val="00DB55AE"/>
    <w:rsid w:val="00DE40EF"/>
    <w:rsid w:val="00DF2A67"/>
    <w:rsid w:val="00E11D01"/>
    <w:rsid w:val="00E2378B"/>
    <w:rsid w:val="00E409D0"/>
    <w:rsid w:val="00E475E6"/>
    <w:rsid w:val="00E6732B"/>
    <w:rsid w:val="00ED16CB"/>
    <w:rsid w:val="00ED18A1"/>
    <w:rsid w:val="00ED4781"/>
    <w:rsid w:val="00EF06D0"/>
    <w:rsid w:val="00F050F8"/>
    <w:rsid w:val="00F156D7"/>
    <w:rsid w:val="00F263E8"/>
    <w:rsid w:val="00F42D3A"/>
    <w:rsid w:val="00F57DBF"/>
    <w:rsid w:val="00F630B5"/>
    <w:rsid w:val="00F74374"/>
    <w:rsid w:val="00FA70E8"/>
    <w:rsid w:val="00FC14F5"/>
    <w:rsid w:val="00FC49E9"/>
    <w:rsid w:val="00FC5609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docId w15:val="{BC8E6422-CE6E-4EEE-A105-080B12F7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link w:val="DefaultCar"/>
    <w:qFormat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customStyle="1" w:styleId="DefaultCar">
    <w:name w:val="Default Car"/>
    <w:link w:val="Default"/>
    <w:locked/>
    <w:rsid w:val="002342DA"/>
    <w:rPr>
      <w:rFonts w:ascii="Arial" w:hAnsi="Arial" w:cs="Arial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759</Words>
  <Characters>4077</Characters>
  <Application>Microsoft Office Word</Application>
  <DocSecurity>0</DocSecurity>
  <Lines>74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Sandra Yohana Ballén Manrique</cp:lastModifiedBy>
  <cp:revision>4</cp:revision>
  <cp:lastPrinted>2024-09-16T22:03:00Z</cp:lastPrinted>
  <dcterms:created xsi:type="dcterms:W3CDTF">2025-11-27T22:42:00Z</dcterms:created>
  <dcterms:modified xsi:type="dcterms:W3CDTF">2025-11-27T23:19:00Z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1ec8a6-bbee-4b40-bdc1-9f8ab4bf789f_Enabled">
    <vt:lpwstr>true</vt:lpwstr>
  </property>
  <property fmtid="{D5CDD505-2E9C-101B-9397-08002B2CF9AE}" pid="3" name="MSIP_Label_821ec8a6-bbee-4b40-bdc1-9f8ab4bf789f_SetDate">
    <vt:lpwstr>2025-11-27T22:42:40Z</vt:lpwstr>
  </property>
  <property fmtid="{D5CDD505-2E9C-101B-9397-08002B2CF9AE}" pid="4" name="MSIP_Label_821ec8a6-bbee-4b40-bdc1-9f8ab4bf789f_Method">
    <vt:lpwstr>Standard</vt:lpwstr>
  </property>
  <property fmtid="{D5CDD505-2E9C-101B-9397-08002B2CF9AE}" pid="5" name="MSIP_Label_821ec8a6-bbee-4b40-bdc1-9f8ab4bf789f_Name">
    <vt:lpwstr>Verde - Público</vt:lpwstr>
  </property>
  <property fmtid="{D5CDD505-2E9C-101B-9397-08002B2CF9AE}" pid="6" name="MSIP_Label_821ec8a6-bbee-4b40-bdc1-9f8ab4bf789f_SiteId">
    <vt:lpwstr>9b1ecfaa-c675-42ee-b297-0eaeb51bcc4c</vt:lpwstr>
  </property>
  <property fmtid="{D5CDD505-2E9C-101B-9397-08002B2CF9AE}" pid="7" name="MSIP_Label_821ec8a6-bbee-4b40-bdc1-9f8ab4bf789f_ActionId">
    <vt:lpwstr>5cfbbb04-9a4e-4a92-8cd8-3dc324eb1141</vt:lpwstr>
  </property>
  <property fmtid="{D5CDD505-2E9C-101B-9397-08002B2CF9AE}" pid="8" name="MSIP_Label_821ec8a6-bbee-4b40-bdc1-9f8ab4bf789f_ContentBits">
    <vt:lpwstr>0</vt:lpwstr>
  </property>
  <property fmtid="{D5CDD505-2E9C-101B-9397-08002B2CF9AE}" pid="9" name="MSIP_Label_821ec8a6-bbee-4b40-bdc1-9f8ab4bf789f_Tag">
    <vt:lpwstr>10, 3, 0, 1</vt:lpwstr>
  </property>
</Properties>
</file>